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84F95" w14:textId="473C29E3" w:rsidR="00FD6885" w:rsidRPr="00FD6885" w:rsidRDefault="00F362A5" w:rsidP="00FD6885">
      <w:pPr>
        <w:shd w:val="clear" w:color="auto" w:fill="FFFFFF"/>
        <w:spacing w:after="120" w:line="240" w:lineRule="auto"/>
        <w:rPr>
          <w:b/>
          <w:bCs/>
          <w:color w:val="FF0000"/>
          <w:sz w:val="28"/>
          <w:szCs w:val="28"/>
        </w:rPr>
      </w:pPr>
      <w:r>
        <w:rPr>
          <w:b/>
          <w:bCs/>
          <w:color w:val="FF0000"/>
          <w:sz w:val="28"/>
          <w:szCs w:val="28"/>
        </w:rPr>
        <w:t xml:space="preserve">Detail from </w:t>
      </w:r>
      <w:r w:rsidR="008006A6">
        <w:rPr>
          <w:b/>
          <w:bCs/>
          <w:color w:val="FF0000"/>
          <w:sz w:val="28"/>
          <w:szCs w:val="28"/>
        </w:rPr>
        <w:t>corporate profile</w:t>
      </w:r>
      <w:bookmarkStart w:id="0" w:name="_GoBack"/>
      <w:bookmarkEnd w:id="0"/>
    </w:p>
    <w:p w14:paraId="31CEA1D1" w14:textId="0913C5DA" w:rsidR="00FD6885" w:rsidRDefault="00FD6885" w:rsidP="00FD6885">
      <w:pPr>
        <w:shd w:val="clear" w:color="auto" w:fill="FFFFFF"/>
        <w:spacing w:after="120" w:line="240" w:lineRule="auto"/>
        <w:rPr>
          <w:rFonts w:ascii="Arial" w:eastAsia="Times New Roman" w:hAnsi="Arial" w:cs="Arial"/>
          <w:color w:val="444444"/>
          <w:lang w:bidi="th-TH"/>
        </w:rPr>
      </w:pPr>
    </w:p>
    <w:p w14:paraId="6D77C987" w14:textId="77777777" w:rsidR="00482C48" w:rsidRPr="00E65C3A" w:rsidRDefault="00482C48" w:rsidP="00482C48">
      <w:pPr>
        <w:shd w:val="clear" w:color="auto" w:fill="FFFFFF"/>
        <w:spacing w:after="0" w:line="360" w:lineRule="auto"/>
        <w:contextualSpacing/>
        <w:rPr>
          <w:rFonts w:ascii="Arial" w:eastAsia="Times New Roman" w:hAnsi="Arial" w:cs="Arial"/>
          <w:b/>
          <w:bCs/>
          <w:color w:val="C00000"/>
          <w:lang w:bidi="th-TH"/>
        </w:rPr>
      </w:pPr>
      <w:r w:rsidRPr="00E65C3A">
        <w:rPr>
          <w:rFonts w:ascii="Arial" w:eastAsia="Times New Roman" w:hAnsi="Arial" w:cs="Arial"/>
          <w:b/>
          <w:bCs/>
          <w:color w:val="C00000"/>
          <w:lang w:bidi="th-TH"/>
        </w:rPr>
        <w:t>Toko Assurance has come a long way</w:t>
      </w:r>
    </w:p>
    <w:p w14:paraId="277B427F" w14:textId="77777777" w:rsidR="00482C48" w:rsidRPr="00806834"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p>
    <w:p w14:paraId="3EB2BEC1" w14:textId="77777777" w:rsidR="00482C48" w:rsidRPr="00806834"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r w:rsidRPr="00665EE3">
        <w:rPr>
          <w:rFonts w:ascii="Arial" w:eastAsia="Times New Roman" w:hAnsi="Arial" w:cs="Arial"/>
          <w:color w:val="404040" w:themeColor="text1" w:themeTint="BF"/>
          <w:lang w:bidi="th-TH"/>
        </w:rPr>
        <w:t>Toko Assurance</w:t>
      </w:r>
      <w:r>
        <w:rPr>
          <w:rFonts w:ascii="Arial" w:eastAsia="Times New Roman" w:hAnsi="Arial" w:cs="Arial"/>
          <w:color w:val="404040" w:themeColor="text1" w:themeTint="BF"/>
          <w:lang w:bidi="th-TH"/>
        </w:rPr>
        <w:t xml:space="preserve"> </w:t>
      </w:r>
      <w:r w:rsidRPr="00665EE3">
        <w:rPr>
          <w:rFonts w:ascii="Arial" w:eastAsia="Times New Roman" w:hAnsi="Arial" w:cs="Arial"/>
          <w:color w:val="404040" w:themeColor="text1" w:themeTint="BF"/>
          <w:lang w:bidi="th-TH"/>
        </w:rPr>
        <w:t xml:space="preserve">acquired by leading Cambodian insurer </w:t>
      </w:r>
      <w:r>
        <w:rPr>
          <w:rFonts w:ascii="Arial" w:eastAsia="Times New Roman" w:hAnsi="Arial" w:cs="Arial"/>
          <w:color w:val="404040" w:themeColor="text1" w:themeTint="BF"/>
          <w:lang w:bidi="th-TH"/>
        </w:rPr>
        <w:br/>
      </w:r>
      <w:r w:rsidRPr="00665EE3">
        <w:rPr>
          <w:rFonts w:ascii="Arial" w:eastAsia="Times New Roman" w:hAnsi="Arial" w:cs="Arial"/>
          <w:color w:val="404040" w:themeColor="text1" w:themeTint="BF"/>
          <w:lang w:bidi="th-TH"/>
        </w:rPr>
        <w:t xml:space="preserve">Forte Insurance (Cambodia) Plc in March </w:t>
      </w:r>
      <w:r>
        <w:rPr>
          <w:rFonts w:ascii="Arial" w:eastAsia="Times New Roman" w:hAnsi="Arial" w:cs="Arial"/>
          <w:color w:val="404040" w:themeColor="text1" w:themeTint="BF"/>
          <w:lang w:bidi="th-TH"/>
        </w:rPr>
        <w:t>2018, with</w:t>
      </w:r>
      <w:r w:rsidRPr="00665EE3">
        <w:rPr>
          <w:rFonts w:ascii="Arial" w:eastAsia="Times New Roman" w:hAnsi="Arial" w:cs="Arial"/>
          <w:color w:val="404040" w:themeColor="text1" w:themeTint="BF"/>
          <w:lang w:bidi="th-TH"/>
        </w:rPr>
        <w:t xml:space="preserve"> additional branches in </w:t>
      </w:r>
      <w:proofErr w:type="spellStart"/>
      <w:r w:rsidRPr="00665EE3">
        <w:rPr>
          <w:rFonts w:ascii="Arial" w:eastAsia="Times New Roman" w:hAnsi="Arial" w:cs="Arial"/>
          <w:color w:val="404040" w:themeColor="text1" w:themeTint="BF"/>
          <w:lang w:bidi="th-TH"/>
        </w:rPr>
        <w:t>Luang</w:t>
      </w:r>
      <w:proofErr w:type="spellEnd"/>
      <w:r w:rsidRPr="00665EE3">
        <w:rPr>
          <w:rFonts w:ascii="Arial" w:eastAsia="Times New Roman" w:hAnsi="Arial" w:cs="Arial"/>
          <w:color w:val="404040" w:themeColor="text1" w:themeTint="BF"/>
          <w:lang w:bidi="th-TH"/>
        </w:rPr>
        <w:t xml:space="preserve"> Prabang, </w:t>
      </w:r>
      <w:proofErr w:type="spellStart"/>
      <w:r w:rsidRPr="00665EE3">
        <w:rPr>
          <w:rFonts w:ascii="Arial" w:eastAsia="Times New Roman" w:hAnsi="Arial" w:cs="Arial"/>
          <w:color w:val="404040" w:themeColor="text1" w:themeTint="BF"/>
          <w:lang w:bidi="th-TH"/>
        </w:rPr>
        <w:t>Champasack</w:t>
      </w:r>
      <w:proofErr w:type="spellEnd"/>
      <w:r w:rsidRPr="00665EE3">
        <w:rPr>
          <w:rFonts w:ascii="Arial" w:eastAsia="Times New Roman" w:hAnsi="Arial" w:cs="Arial"/>
          <w:color w:val="404040" w:themeColor="text1" w:themeTint="BF"/>
          <w:lang w:bidi="th-TH"/>
        </w:rPr>
        <w:t xml:space="preserve"> and </w:t>
      </w:r>
      <w:proofErr w:type="spellStart"/>
      <w:r w:rsidRPr="00665EE3">
        <w:rPr>
          <w:rFonts w:ascii="Arial" w:eastAsia="Times New Roman" w:hAnsi="Arial" w:cs="Arial"/>
          <w:color w:val="404040" w:themeColor="text1" w:themeTint="BF"/>
          <w:lang w:bidi="th-TH"/>
        </w:rPr>
        <w:t>Savannakhet</w:t>
      </w:r>
      <w:proofErr w:type="spellEnd"/>
      <w:r w:rsidRPr="00665EE3">
        <w:rPr>
          <w:rFonts w:ascii="Arial" w:eastAsia="Times New Roman" w:hAnsi="Arial" w:cs="Arial"/>
          <w:color w:val="404040" w:themeColor="text1" w:themeTint="BF"/>
          <w:lang w:bidi="th-TH"/>
        </w:rPr>
        <w:t xml:space="preserve"> provinces.</w:t>
      </w:r>
    </w:p>
    <w:p w14:paraId="6A4CC9ED" w14:textId="77777777" w:rsidR="00482C48"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p>
    <w:p w14:paraId="1EEB84CE" w14:textId="77777777" w:rsidR="00482C48"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 xml:space="preserve">From its inception in 2007 till now, Toko Assurance has grown from strength to strength, indicated by an ever-growing list of satisfied customers. To strive for a high quality of service, </w:t>
      </w:r>
      <w:r w:rsidRPr="00806834">
        <w:rPr>
          <w:rFonts w:ascii="Arial" w:eastAsia="Times New Roman" w:hAnsi="Arial" w:cs="Arial"/>
          <w:color w:val="404040" w:themeColor="text1" w:themeTint="BF"/>
          <w:lang w:bidi="th-TH"/>
        </w:rPr>
        <w:br/>
        <w:t>Toko Assurance boasts of having agency network in all 17 provinces of Lao PDR.</w:t>
      </w:r>
    </w:p>
    <w:p w14:paraId="4C52A867" w14:textId="77777777" w:rsidR="00482C48"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p>
    <w:p w14:paraId="1A1361E5" w14:textId="77777777" w:rsidR="00482C48" w:rsidRPr="00806834" w:rsidRDefault="00482C48" w:rsidP="00482C48">
      <w:pPr>
        <w:pStyle w:val="ListParagraph"/>
        <w:numPr>
          <w:ilvl w:val="0"/>
          <w:numId w:val="7"/>
        </w:numPr>
        <w:shd w:val="clear" w:color="auto" w:fill="FFFFFF"/>
        <w:spacing w:after="0" w:line="360" w:lineRule="auto"/>
        <w:rPr>
          <w:rFonts w:ascii="Arial" w:eastAsia="Times New Roman" w:hAnsi="Arial" w:cs="Arial"/>
          <w:color w:val="404040" w:themeColor="text1" w:themeTint="BF"/>
          <w:lang w:bidi="th-TH"/>
        </w:rPr>
      </w:pPr>
      <w:proofErr w:type="spellStart"/>
      <w:r w:rsidRPr="00806834">
        <w:rPr>
          <w:rFonts w:ascii="Arial" w:eastAsia="Times New Roman" w:hAnsi="Arial" w:cs="Arial"/>
          <w:color w:val="404040" w:themeColor="text1" w:themeTint="BF"/>
          <w:lang w:bidi="th-TH"/>
        </w:rPr>
        <w:t>Tokojaya</w:t>
      </w:r>
      <w:proofErr w:type="spellEnd"/>
      <w:r w:rsidRPr="00806834">
        <w:rPr>
          <w:rFonts w:ascii="Arial" w:eastAsia="Times New Roman" w:hAnsi="Arial" w:cs="Arial"/>
          <w:color w:val="404040" w:themeColor="text1" w:themeTint="BF"/>
          <w:lang w:bidi="th-TH"/>
        </w:rPr>
        <w:t xml:space="preserve"> Lao Assurance Co., Ltd received general and life insurance license in 2007 by Ministry of Planning and Investment.</w:t>
      </w:r>
    </w:p>
    <w:p w14:paraId="749F45EF" w14:textId="77777777" w:rsidR="00482C48" w:rsidRPr="00806834" w:rsidRDefault="00482C48" w:rsidP="00482C48">
      <w:pPr>
        <w:pStyle w:val="ListParagraph"/>
        <w:numPr>
          <w:ilvl w:val="0"/>
          <w:numId w:val="7"/>
        </w:numPr>
        <w:shd w:val="clear" w:color="auto" w:fill="FFFFFF"/>
        <w:spacing w:after="0" w:line="360" w:lineRule="auto"/>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 xml:space="preserve">In 2017, the Ministry of Finance issued Non-Life Insurance License to </w:t>
      </w:r>
      <w:proofErr w:type="spellStart"/>
      <w:r w:rsidRPr="00806834">
        <w:rPr>
          <w:rFonts w:ascii="Arial" w:eastAsia="Times New Roman" w:hAnsi="Arial" w:cs="Arial"/>
          <w:color w:val="404040" w:themeColor="text1" w:themeTint="BF"/>
          <w:lang w:bidi="th-TH"/>
        </w:rPr>
        <w:t>Tokojaya</w:t>
      </w:r>
      <w:proofErr w:type="spellEnd"/>
      <w:r w:rsidRPr="00806834">
        <w:rPr>
          <w:rFonts w:ascii="Arial" w:eastAsia="Times New Roman" w:hAnsi="Arial" w:cs="Arial"/>
          <w:color w:val="404040" w:themeColor="text1" w:themeTint="BF"/>
          <w:lang w:bidi="th-TH"/>
        </w:rPr>
        <w:t xml:space="preserve"> Lao Assurance Co., Ltd.</w:t>
      </w:r>
    </w:p>
    <w:p w14:paraId="1D4AE76C" w14:textId="77777777" w:rsidR="00482C48" w:rsidRPr="00806834" w:rsidRDefault="00482C48" w:rsidP="00482C48">
      <w:pPr>
        <w:pStyle w:val="ListParagraph"/>
        <w:numPr>
          <w:ilvl w:val="0"/>
          <w:numId w:val="7"/>
        </w:numPr>
        <w:shd w:val="clear" w:color="auto" w:fill="FFFFFF"/>
        <w:spacing w:after="0" w:line="360" w:lineRule="auto"/>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 xml:space="preserve">In April 2018, Forte Insurance (Cambodia) Pl acquired a majority controlling shareholder in </w:t>
      </w:r>
      <w:proofErr w:type="spellStart"/>
      <w:r w:rsidRPr="00806834">
        <w:rPr>
          <w:rFonts w:ascii="Arial" w:eastAsia="Times New Roman" w:hAnsi="Arial" w:cs="Arial"/>
          <w:color w:val="404040" w:themeColor="text1" w:themeTint="BF"/>
          <w:lang w:bidi="th-TH"/>
        </w:rPr>
        <w:t>Tokojaya</w:t>
      </w:r>
      <w:proofErr w:type="spellEnd"/>
      <w:r w:rsidRPr="00806834">
        <w:rPr>
          <w:rFonts w:ascii="Arial" w:eastAsia="Times New Roman" w:hAnsi="Arial" w:cs="Arial"/>
          <w:color w:val="404040" w:themeColor="text1" w:themeTint="BF"/>
          <w:lang w:bidi="th-TH"/>
        </w:rPr>
        <w:t xml:space="preserve"> Lao Assurance Co., Ltd</w:t>
      </w:r>
    </w:p>
    <w:p w14:paraId="5D9CEEFA" w14:textId="77777777" w:rsidR="00482C48" w:rsidRPr="00806834" w:rsidRDefault="00482C48" w:rsidP="00482C48">
      <w:pPr>
        <w:pStyle w:val="ListParagraph"/>
        <w:numPr>
          <w:ilvl w:val="0"/>
          <w:numId w:val="7"/>
        </w:numPr>
        <w:shd w:val="clear" w:color="auto" w:fill="FFFFFF"/>
        <w:spacing w:after="0" w:line="360" w:lineRule="auto"/>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Authorized Capital - USD 3,000,000</w:t>
      </w:r>
    </w:p>
    <w:p w14:paraId="6888D75E" w14:textId="77777777" w:rsidR="00482C48" w:rsidRPr="00E65C3A" w:rsidRDefault="00482C48" w:rsidP="00482C48">
      <w:pPr>
        <w:shd w:val="clear" w:color="auto" w:fill="FFFFFF"/>
        <w:spacing w:after="0" w:line="360" w:lineRule="auto"/>
        <w:contextualSpacing/>
        <w:rPr>
          <w:rFonts w:ascii="Arial" w:eastAsia="Times New Roman" w:hAnsi="Arial" w:cs="Arial"/>
          <w:color w:val="444444"/>
          <w:lang w:bidi="th-TH"/>
        </w:rPr>
      </w:pPr>
      <w:r>
        <w:rPr>
          <w:noProof/>
        </w:rPr>
        <w:drawing>
          <wp:anchor distT="0" distB="0" distL="114300" distR="114300" simplePos="0" relativeHeight="251659264" behindDoc="0" locked="0" layoutInCell="1" allowOverlap="1" wp14:anchorId="1CBC0E32" wp14:editId="7579598B">
            <wp:simplePos x="0" y="0"/>
            <wp:positionH relativeFrom="margin">
              <wp:posOffset>7092950</wp:posOffset>
            </wp:positionH>
            <wp:positionV relativeFrom="margin">
              <wp:posOffset>-355600</wp:posOffset>
            </wp:positionV>
            <wp:extent cx="1663700" cy="4699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469900"/>
                    </a:xfrm>
                    <a:prstGeom prst="rect">
                      <a:avLst/>
                    </a:prstGeom>
                    <a:noFill/>
                    <a:ln>
                      <a:noFill/>
                    </a:ln>
                  </pic:spPr>
                </pic:pic>
              </a:graphicData>
            </a:graphic>
          </wp:anchor>
        </w:drawing>
      </w:r>
    </w:p>
    <w:p w14:paraId="64BB163A" w14:textId="77777777" w:rsidR="00482C48" w:rsidRDefault="00482C48" w:rsidP="00482C48">
      <w:pPr>
        <w:shd w:val="clear" w:color="auto" w:fill="FFFFFF"/>
        <w:spacing w:after="0" w:line="360" w:lineRule="auto"/>
        <w:contextualSpacing/>
        <w:rPr>
          <w:rFonts w:ascii="Arial" w:eastAsia="Times New Roman" w:hAnsi="Arial" w:cs="Arial"/>
          <w:b/>
          <w:bCs/>
          <w:color w:val="444444"/>
          <w:lang w:bidi="th-TH"/>
        </w:rPr>
      </w:pPr>
    </w:p>
    <w:p w14:paraId="78508A2E" w14:textId="77777777" w:rsidR="00482C48" w:rsidRDefault="00482C48" w:rsidP="00482C48">
      <w:pPr>
        <w:shd w:val="clear" w:color="auto" w:fill="FFFFFF"/>
        <w:spacing w:after="0" w:line="360" w:lineRule="auto"/>
        <w:contextualSpacing/>
        <w:rPr>
          <w:rFonts w:ascii="Arial" w:eastAsia="Times New Roman" w:hAnsi="Arial" w:cs="Arial"/>
          <w:b/>
          <w:bCs/>
          <w:color w:val="444444"/>
          <w:lang w:bidi="th-TH"/>
        </w:rPr>
      </w:pPr>
    </w:p>
    <w:p w14:paraId="44D2021E" w14:textId="77777777" w:rsidR="00482C48" w:rsidRDefault="00482C48" w:rsidP="00482C48">
      <w:pPr>
        <w:shd w:val="clear" w:color="auto" w:fill="FFFFFF"/>
        <w:spacing w:after="0" w:line="360" w:lineRule="auto"/>
        <w:contextualSpacing/>
        <w:rPr>
          <w:rFonts w:ascii="Arial" w:eastAsia="Times New Roman" w:hAnsi="Arial" w:cs="Arial"/>
          <w:b/>
          <w:bCs/>
          <w:color w:val="444444"/>
          <w:lang w:bidi="th-TH"/>
        </w:rPr>
      </w:pPr>
    </w:p>
    <w:p w14:paraId="47A81908" w14:textId="77777777" w:rsidR="00482C48" w:rsidRPr="00806834"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We are actively growing in the Lao market, offering superior range of value-added business and personal insurance products. We pride ourselves in having a respected pool of experts with commitment to excellence and to have a regional and international connections that give us the competitive edge.</w:t>
      </w:r>
    </w:p>
    <w:p w14:paraId="16D52379" w14:textId="77777777" w:rsidR="00482C48" w:rsidRPr="00806834"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p>
    <w:p w14:paraId="09BE8B16" w14:textId="77777777" w:rsidR="00482C48"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 xml:space="preserve">The path to excellence is never-ending. Therefore, we </w:t>
      </w:r>
      <w:proofErr w:type="spellStart"/>
      <w:r w:rsidRPr="00806834">
        <w:rPr>
          <w:rFonts w:ascii="Arial" w:eastAsia="Times New Roman" w:hAnsi="Arial" w:cs="Arial"/>
          <w:color w:val="404040" w:themeColor="text1" w:themeTint="BF"/>
          <w:lang w:bidi="th-TH"/>
        </w:rPr>
        <w:t>endeavour</w:t>
      </w:r>
      <w:proofErr w:type="spellEnd"/>
      <w:r w:rsidRPr="00806834">
        <w:rPr>
          <w:rFonts w:ascii="Arial" w:eastAsia="Times New Roman" w:hAnsi="Arial" w:cs="Arial"/>
          <w:color w:val="404040" w:themeColor="text1" w:themeTint="BF"/>
          <w:lang w:bidi="th-TH"/>
        </w:rPr>
        <w:t xml:space="preserve"> to deliver quality customer-centric service along the way, as well as to constantly develop and explore new services.</w:t>
      </w:r>
    </w:p>
    <w:p w14:paraId="6DEA9252" w14:textId="77777777" w:rsidR="00482C48" w:rsidRPr="00806834"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p>
    <w:p w14:paraId="5AFC50FE" w14:textId="77777777" w:rsidR="00482C48" w:rsidRDefault="00482C48" w:rsidP="00482C48">
      <w:pPr>
        <w:shd w:val="clear" w:color="auto" w:fill="FFFFFF"/>
        <w:spacing w:after="0" w:line="360" w:lineRule="auto"/>
        <w:contextualSpacing/>
        <w:rPr>
          <w:rFonts w:ascii="Arial" w:eastAsia="Times New Roman" w:hAnsi="Arial" w:cs="Arial"/>
          <w:color w:val="404040" w:themeColor="text1" w:themeTint="BF"/>
          <w:lang w:bidi="th-TH"/>
        </w:rPr>
      </w:pPr>
      <w:r w:rsidRPr="00806834">
        <w:rPr>
          <w:rFonts w:ascii="Arial" w:eastAsia="Times New Roman" w:hAnsi="Arial" w:cs="Arial"/>
          <w:color w:val="404040" w:themeColor="text1" w:themeTint="BF"/>
          <w:lang w:bidi="th-TH"/>
        </w:rPr>
        <w:t xml:space="preserve">For General Insurance, Toko Assurance is strategically positioned to meet the evolving needs of their customers and continues to expand its offerings to meet those requirements. With fully dedicated and professional human resources, Toko Assurance combines international expertise </w:t>
      </w:r>
      <w:r w:rsidRPr="00806834">
        <w:rPr>
          <w:rFonts w:ascii="Arial" w:eastAsia="Times New Roman" w:hAnsi="Arial" w:cs="Arial"/>
          <w:color w:val="404040" w:themeColor="text1" w:themeTint="BF"/>
          <w:lang w:bidi="th-TH"/>
        </w:rPr>
        <w:lastRenderedPageBreak/>
        <w:t>with local flexibility right to the customer’s doorstep. Discover how their strength, commitment and focus on building long-term relationships enable Toko Assurance to deliver a range of solutions, customized to suit customers’ specific needs.</w:t>
      </w:r>
    </w:p>
    <w:p w14:paraId="569A0327" w14:textId="77777777" w:rsidR="00482C48" w:rsidRDefault="00482C48" w:rsidP="00FD6885">
      <w:pPr>
        <w:shd w:val="clear" w:color="auto" w:fill="FFFFFF"/>
        <w:spacing w:after="120" w:line="240" w:lineRule="auto"/>
        <w:rPr>
          <w:rFonts w:ascii="Arial" w:eastAsia="Times New Roman" w:hAnsi="Arial" w:cs="Arial"/>
          <w:color w:val="444444"/>
          <w:lang w:bidi="th-TH"/>
        </w:rPr>
      </w:pPr>
    </w:p>
    <w:sectPr w:rsidR="00482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5416"/>
      </v:shape>
    </w:pict>
  </w:numPicBullet>
  <w:abstractNum w:abstractNumId="0" w15:restartNumberingAfterBreak="0">
    <w:nsid w:val="09664380"/>
    <w:multiLevelType w:val="multilevel"/>
    <w:tmpl w:val="69E6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047C5"/>
    <w:multiLevelType w:val="hybridMultilevel"/>
    <w:tmpl w:val="4F643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81B0D"/>
    <w:multiLevelType w:val="multilevel"/>
    <w:tmpl w:val="CF849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644AA"/>
    <w:multiLevelType w:val="multilevel"/>
    <w:tmpl w:val="05E2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A425A"/>
    <w:multiLevelType w:val="multilevel"/>
    <w:tmpl w:val="6CF8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F0005"/>
    <w:multiLevelType w:val="multilevel"/>
    <w:tmpl w:val="BFEC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F62B9B"/>
    <w:multiLevelType w:val="hybridMultilevel"/>
    <w:tmpl w:val="08726F3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0A"/>
    <w:rsid w:val="001A23ED"/>
    <w:rsid w:val="00482C48"/>
    <w:rsid w:val="007B0698"/>
    <w:rsid w:val="008006A6"/>
    <w:rsid w:val="00D20F0A"/>
    <w:rsid w:val="00E91FDF"/>
    <w:rsid w:val="00F362A5"/>
    <w:rsid w:val="00FC746E"/>
    <w:rsid w:val="00FD688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0BDB"/>
  <w15:chartTrackingRefBased/>
  <w15:docId w15:val="{AD8B11A1-E1C3-4671-BBBD-2077B228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68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0F0A"/>
    <w:pPr>
      <w:spacing w:before="100" w:beforeAutospacing="1" w:after="100" w:afterAutospacing="1" w:line="240" w:lineRule="auto"/>
      <w:outlineLvl w:val="2"/>
    </w:pPr>
    <w:rPr>
      <w:rFonts w:ascii="Times New Roman" w:eastAsia="Times New Roman" w:hAnsi="Times New Roman" w:cs="Times New Roman"/>
      <w:b/>
      <w:bCs/>
      <w:sz w:val="27"/>
      <w:szCs w:val="27"/>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0F0A"/>
    <w:rPr>
      <w:rFonts w:ascii="Times New Roman" w:eastAsia="Times New Roman" w:hAnsi="Times New Roman" w:cs="Times New Roman"/>
      <w:b/>
      <w:bCs/>
      <w:sz w:val="27"/>
      <w:szCs w:val="27"/>
      <w:lang w:bidi="th-TH"/>
    </w:rPr>
  </w:style>
  <w:style w:type="character" w:customStyle="1" w:styleId="puple-cl">
    <w:name w:val="puple-cl"/>
    <w:basedOn w:val="DefaultParagraphFont"/>
    <w:rsid w:val="00D20F0A"/>
  </w:style>
  <w:style w:type="paragraph" w:styleId="ListParagraph">
    <w:name w:val="List Paragraph"/>
    <w:basedOn w:val="Normal"/>
    <w:uiPriority w:val="34"/>
    <w:qFormat/>
    <w:rsid w:val="00FD6885"/>
    <w:pPr>
      <w:ind w:left="720"/>
      <w:contextualSpacing/>
    </w:pPr>
  </w:style>
  <w:style w:type="character" w:customStyle="1" w:styleId="Heading2Char">
    <w:name w:val="Heading 2 Char"/>
    <w:basedOn w:val="DefaultParagraphFont"/>
    <w:link w:val="Heading2"/>
    <w:uiPriority w:val="9"/>
    <w:semiHidden/>
    <w:rsid w:val="00FD688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D6885"/>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Hyperlink">
    <w:name w:val="Hyperlink"/>
    <w:basedOn w:val="DefaultParagraphFont"/>
    <w:uiPriority w:val="99"/>
    <w:semiHidden/>
    <w:unhideWhenUsed/>
    <w:rsid w:val="00FD6885"/>
    <w:rPr>
      <w:color w:val="0000FF"/>
      <w:u w:val="single"/>
    </w:rPr>
  </w:style>
  <w:style w:type="character" w:styleId="Strong">
    <w:name w:val="Strong"/>
    <w:basedOn w:val="DefaultParagraphFont"/>
    <w:uiPriority w:val="22"/>
    <w:qFormat/>
    <w:rsid w:val="00F36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3657">
      <w:bodyDiv w:val="1"/>
      <w:marLeft w:val="0"/>
      <w:marRight w:val="0"/>
      <w:marTop w:val="0"/>
      <w:marBottom w:val="0"/>
      <w:divBdr>
        <w:top w:val="none" w:sz="0" w:space="0" w:color="auto"/>
        <w:left w:val="none" w:sz="0" w:space="0" w:color="auto"/>
        <w:bottom w:val="none" w:sz="0" w:space="0" w:color="auto"/>
        <w:right w:val="none" w:sz="0" w:space="0" w:color="auto"/>
      </w:divBdr>
    </w:div>
    <w:div w:id="262803005">
      <w:bodyDiv w:val="1"/>
      <w:marLeft w:val="0"/>
      <w:marRight w:val="0"/>
      <w:marTop w:val="0"/>
      <w:marBottom w:val="0"/>
      <w:divBdr>
        <w:top w:val="none" w:sz="0" w:space="0" w:color="auto"/>
        <w:left w:val="none" w:sz="0" w:space="0" w:color="auto"/>
        <w:bottom w:val="none" w:sz="0" w:space="0" w:color="auto"/>
        <w:right w:val="none" w:sz="0" w:space="0" w:color="auto"/>
      </w:divBdr>
    </w:div>
    <w:div w:id="1255213473">
      <w:bodyDiv w:val="1"/>
      <w:marLeft w:val="0"/>
      <w:marRight w:val="0"/>
      <w:marTop w:val="0"/>
      <w:marBottom w:val="0"/>
      <w:divBdr>
        <w:top w:val="none" w:sz="0" w:space="0" w:color="auto"/>
        <w:left w:val="none" w:sz="0" w:space="0" w:color="auto"/>
        <w:bottom w:val="none" w:sz="0" w:space="0" w:color="auto"/>
        <w:right w:val="none" w:sz="0" w:space="0" w:color="auto"/>
      </w:divBdr>
    </w:div>
    <w:div w:id="1337883775">
      <w:bodyDiv w:val="1"/>
      <w:marLeft w:val="0"/>
      <w:marRight w:val="0"/>
      <w:marTop w:val="0"/>
      <w:marBottom w:val="0"/>
      <w:divBdr>
        <w:top w:val="none" w:sz="0" w:space="0" w:color="auto"/>
        <w:left w:val="none" w:sz="0" w:space="0" w:color="auto"/>
        <w:bottom w:val="none" w:sz="0" w:space="0" w:color="auto"/>
        <w:right w:val="none" w:sz="0" w:space="0" w:color="auto"/>
      </w:divBdr>
      <w:divsChild>
        <w:div w:id="2123762595">
          <w:marLeft w:val="-225"/>
          <w:marRight w:val="-225"/>
          <w:marTop w:val="0"/>
          <w:marBottom w:val="0"/>
          <w:divBdr>
            <w:top w:val="none" w:sz="0" w:space="0" w:color="auto"/>
            <w:left w:val="none" w:sz="0" w:space="0" w:color="auto"/>
            <w:bottom w:val="none" w:sz="0" w:space="0" w:color="auto"/>
            <w:right w:val="none" w:sz="0" w:space="0" w:color="auto"/>
          </w:divBdr>
          <w:divsChild>
            <w:div w:id="965237306">
              <w:marLeft w:val="2725"/>
              <w:marRight w:val="0"/>
              <w:marTop w:val="0"/>
              <w:marBottom w:val="0"/>
              <w:divBdr>
                <w:top w:val="none" w:sz="0" w:space="0" w:color="auto"/>
                <w:left w:val="none" w:sz="0" w:space="0" w:color="auto"/>
                <w:bottom w:val="none" w:sz="0" w:space="0" w:color="auto"/>
                <w:right w:val="none" w:sz="0" w:space="0" w:color="auto"/>
              </w:divBdr>
              <w:divsChild>
                <w:div w:id="125244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6292390">
          <w:marLeft w:val="-225"/>
          <w:marRight w:val="-225"/>
          <w:marTop w:val="0"/>
          <w:marBottom w:val="0"/>
          <w:divBdr>
            <w:top w:val="none" w:sz="0" w:space="0" w:color="auto"/>
            <w:left w:val="none" w:sz="0" w:space="0" w:color="auto"/>
            <w:bottom w:val="none" w:sz="0" w:space="0" w:color="auto"/>
            <w:right w:val="none" w:sz="0" w:space="0" w:color="auto"/>
          </w:divBdr>
          <w:divsChild>
            <w:div w:id="1264538448">
              <w:marLeft w:val="2725"/>
              <w:marRight w:val="0"/>
              <w:marTop w:val="0"/>
              <w:marBottom w:val="0"/>
              <w:divBdr>
                <w:top w:val="none" w:sz="0" w:space="0" w:color="auto"/>
                <w:left w:val="none" w:sz="0" w:space="0" w:color="auto"/>
                <w:bottom w:val="none" w:sz="0" w:space="0" w:color="auto"/>
                <w:right w:val="none" w:sz="0" w:space="0" w:color="auto"/>
              </w:divBdr>
              <w:divsChild>
                <w:div w:id="10797158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227708">
          <w:marLeft w:val="-225"/>
          <w:marRight w:val="-225"/>
          <w:marTop w:val="0"/>
          <w:marBottom w:val="0"/>
          <w:divBdr>
            <w:top w:val="none" w:sz="0" w:space="0" w:color="auto"/>
            <w:left w:val="none" w:sz="0" w:space="0" w:color="auto"/>
            <w:bottom w:val="none" w:sz="0" w:space="0" w:color="auto"/>
            <w:right w:val="none" w:sz="0" w:space="0" w:color="auto"/>
          </w:divBdr>
          <w:divsChild>
            <w:div w:id="1127627170">
              <w:marLeft w:val="2725"/>
              <w:marRight w:val="0"/>
              <w:marTop w:val="0"/>
              <w:marBottom w:val="0"/>
              <w:divBdr>
                <w:top w:val="none" w:sz="0" w:space="0" w:color="auto"/>
                <w:left w:val="none" w:sz="0" w:space="0" w:color="auto"/>
                <w:bottom w:val="none" w:sz="0" w:space="0" w:color="auto"/>
                <w:right w:val="none" w:sz="0" w:space="0" w:color="auto"/>
              </w:divBdr>
              <w:divsChild>
                <w:div w:id="18228414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9046441">
          <w:marLeft w:val="-225"/>
          <w:marRight w:val="-225"/>
          <w:marTop w:val="0"/>
          <w:marBottom w:val="0"/>
          <w:divBdr>
            <w:top w:val="none" w:sz="0" w:space="0" w:color="auto"/>
            <w:left w:val="none" w:sz="0" w:space="0" w:color="auto"/>
            <w:bottom w:val="none" w:sz="0" w:space="0" w:color="auto"/>
            <w:right w:val="none" w:sz="0" w:space="0" w:color="auto"/>
          </w:divBdr>
          <w:divsChild>
            <w:div w:id="727345666">
              <w:marLeft w:val="2725"/>
              <w:marRight w:val="0"/>
              <w:marTop w:val="0"/>
              <w:marBottom w:val="0"/>
              <w:divBdr>
                <w:top w:val="none" w:sz="0" w:space="0" w:color="auto"/>
                <w:left w:val="none" w:sz="0" w:space="0" w:color="auto"/>
                <w:bottom w:val="none" w:sz="0" w:space="0" w:color="auto"/>
                <w:right w:val="none" w:sz="0" w:space="0" w:color="auto"/>
              </w:divBdr>
              <w:divsChild>
                <w:div w:id="7729441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73587666">
      <w:bodyDiv w:val="1"/>
      <w:marLeft w:val="0"/>
      <w:marRight w:val="0"/>
      <w:marTop w:val="0"/>
      <w:marBottom w:val="0"/>
      <w:divBdr>
        <w:top w:val="none" w:sz="0" w:space="0" w:color="auto"/>
        <w:left w:val="none" w:sz="0" w:space="0" w:color="auto"/>
        <w:bottom w:val="none" w:sz="0" w:space="0" w:color="auto"/>
        <w:right w:val="none" w:sz="0" w:space="0" w:color="auto"/>
      </w:divBdr>
    </w:div>
    <w:div w:id="1645038092">
      <w:bodyDiv w:val="1"/>
      <w:marLeft w:val="0"/>
      <w:marRight w:val="0"/>
      <w:marTop w:val="0"/>
      <w:marBottom w:val="0"/>
      <w:divBdr>
        <w:top w:val="none" w:sz="0" w:space="0" w:color="auto"/>
        <w:left w:val="none" w:sz="0" w:space="0" w:color="auto"/>
        <w:bottom w:val="none" w:sz="0" w:space="0" w:color="auto"/>
        <w:right w:val="none" w:sz="0" w:space="0" w:color="auto"/>
      </w:divBdr>
    </w:div>
    <w:div w:id="1738286130">
      <w:bodyDiv w:val="1"/>
      <w:marLeft w:val="0"/>
      <w:marRight w:val="0"/>
      <w:marTop w:val="0"/>
      <w:marBottom w:val="0"/>
      <w:divBdr>
        <w:top w:val="none" w:sz="0" w:space="0" w:color="auto"/>
        <w:left w:val="none" w:sz="0" w:space="0" w:color="auto"/>
        <w:bottom w:val="none" w:sz="0" w:space="0" w:color="auto"/>
        <w:right w:val="none" w:sz="0" w:space="0" w:color="auto"/>
      </w:divBdr>
      <w:divsChild>
        <w:div w:id="1451974629">
          <w:marLeft w:val="0"/>
          <w:marRight w:val="0"/>
          <w:marTop w:val="0"/>
          <w:marBottom w:val="225"/>
          <w:divBdr>
            <w:top w:val="none" w:sz="0" w:space="0" w:color="auto"/>
            <w:left w:val="none" w:sz="0" w:space="0" w:color="auto"/>
            <w:bottom w:val="none" w:sz="0" w:space="0" w:color="auto"/>
            <w:right w:val="none" w:sz="0" w:space="0" w:color="auto"/>
          </w:divBdr>
        </w:div>
      </w:divsChild>
    </w:div>
    <w:div w:id="1818836023">
      <w:bodyDiv w:val="1"/>
      <w:marLeft w:val="0"/>
      <w:marRight w:val="0"/>
      <w:marTop w:val="0"/>
      <w:marBottom w:val="0"/>
      <w:divBdr>
        <w:top w:val="none" w:sz="0" w:space="0" w:color="auto"/>
        <w:left w:val="none" w:sz="0" w:space="0" w:color="auto"/>
        <w:bottom w:val="none" w:sz="0" w:space="0" w:color="auto"/>
        <w:right w:val="none" w:sz="0" w:space="0" w:color="auto"/>
      </w:divBdr>
    </w:div>
    <w:div w:id="1999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Kezalin-Laptop</dc:creator>
  <cp:keywords/>
  <dc:description/>
  <cp:lastModifiedBy>Kezalin-Laptop</cp:lastModifiedBy>
  <cp:revision>5</cp:revision>
  <dcterms:created xsi:type="dcterms:W3CDTF">2019-01-04T08:50:00Z</dcterms:created>
  <dcterms:modified xsi:type="dcterms:W3CDTF">2019-01-04T08:51:00Z</dcterms:modified>
</cp:coreProperties>
</file>